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32BFA" w14:textId="77777777" w:rsidR="009B3B51" w:rsidRPr="009B3B51" w:rsidRDefault="009B3B51" w:rsidP="00A2768B">
      <w:pPr>
        <w:overflowPunct w:val="0"/>
        <w:autoSpaceDE w:val="0"/>
        <w:autoSpaceDN w:val="0"/>
        <w:adjustRightInd w:val="0"/>
        <w:spacing w:line="240" w:lineRule="auto"/>
        <w:ind w:right="140" w:firstLine="567"/>
        <w:jc w:val="center"/>
        <w:rPr>
          <w:rFonts w:eastAsia="Times New Roman" w:cs="Times New Roman"/>
          <w:szCs w:val="24"/>
        </w:rPr>
      </w:pPr>
      <w:r w:rsidRPr="009B3B51">
        <w:rPr>
          <w:rFonts w:eastAsia="Times New Roman" w:cs="Times New Roman"/>
          <w:noProof/>
          <w:szCs w:val="24"/>
          <w:lang w:eastAsia="lt-LT"/>
        </w:rPr>
        <w:drawing>
          <wp:anchor distT="0" distB="0" distL="114300" distR="114300" simplePos="0" relativeHeight="251660288" behindDoc="0" locked="0" layoutInCell="1" allowOverlap="1" wp14:anchorId="6A21E0E4" wp14:editId="30BD723B">
            <wp:simplePos x="0" y="0"/>
            <wp:positionH relativeFrom="margin">
              <wp:posOffset>2940685</wp:posOffset>
            </wp:positionH>
            <wp:positionV relativeFrom="paragraph">
              <wp:posOffset>332740</wp:posOffset>
            </wp:positionV>
            <wp:extent cx="676275" cy="676275"/>
            <wp:effectExtent l="0" t="0" r="9525" b="9525"/>
            <wp:wrapTopAndBottom/>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r w:rsidRPr="009B3B51">
        <w:rPr>
          <w:rFonts w:eastAsia="Times New Roman" w:cs="Times New Roman"/>
          <w:noProof/>
          <w:szCs w:val="24"/>
          <w:lang w:eastAsia="lt-LT"/>
        </w:rPr>
        <mc:AlternateContent>
          <mc:Choice Requires="wps">
            <w:drawing>
              <wp:anchor distT="45720" distB="45720" distL="114300" distR="114300" simplePos="0" relativeHeight="251659264" behindDoc="0" locked="0" layoutInCell="1" allowOverlap="1" wp14:anchorId="6ED40E62" wp14:editId="5838B458">
                <wp:simplePos x="0" y="0"/>
                <wp:positionH relativeFrom="page">
                  <wp:align>right</wp:align>
                </wp:positionH>
                <wp:positionV relativeFrom="paragraph">
                  <wp:posOffset>2540</wp:posOffset>
                </wp:positionV>
                <wp:extent cx="1097280" cy="311150"/>
                <wp:effectExtent l="0" t="0" r="2667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311150"/>
                        </a:xfrm>
                        <a:prstGeom prst="rect">
                          <a:avLst/>
                        </a:prstGeom>
                        <a:solidFill>
                          <a:srgbClr val="FFFFFF"/>
                        </a:solidFill>
                        <a:ln w="9525">
                          <a:solidFill>
                            <a:sysClr val="window" lastClr="FFFFFF"/>
                          </a:solidFill>
                          <a:miter lim="800000"/>
                          <a:headEnd/>
                          <a:tailEnd/>
                        </a:ln>
                      </wps:spPr>
                      <wps:txbx>
                        <w:txbxContent>
                          <w:p w14:paraId="38949A21" w14:textId="77777777" w:rsidR="009B3B51" w:rsidRDefault="009B3B51" w:rsidP="009B3B51">
                            <w:pPr>
                              <w:ind w:firstLine="0"/>
                            </w:pPr>
                            <w:r>
                              <w:t>Projektas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D40E62" id="_x0000_t202" coordsize="21600,21600" o:spt="202" path="m,l,21600r21600,l21600,xe">
                <v:stroke joinstyle="miter"/>
                <v:path gradientshapeok="t" o:connecttype="rect"/>
              </v:shapetype>
              <v:shape id="Text Box 2" o:spid="_x0000_s1026" type="#_x0000_t202" style="position:absolute;left:0;text-align:left;margin-left:35.2pt;margin-top:.2pt;width:86.4pt;height:24.5pt;z-index:251659264;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" strokecolor="window">
                <v:textbox>
                  <w:txbxContent>
                    <w:p w14:paraId="38949A21" w14:textId="77777777" w:rsidR="009B3B51" w:rsidRDefault="009B3B51" w:rsidP="009B3B51">
                      <w:pPr>
                        <w:ind w:firstLine="0"/>
                      </w:pPr>
                      <w:r>
                        <w:t>Projektas</w:t>
                      </w:r>
                    </w:p>
                  </w:txbxContent>
                </v:textbox>
                <w10:wrap type="square" anchorx="page"/>
              </v:shape>
            </w:pict>
          </mc:Fallback>
        </mc:AlternateContent>
      </w:r>
    </w:p>
    <w:p w14:paraId="268AD0B7" w14:textId="77777777" w:rsidR="009B3B51" w:rsidRPr="009B3B51" w:rsidRDefault="009B3B51" w:rsidP="00A2768B">
      <w:pPr>
        <w:overflowPunct w:val="0"/>
        <w:autoSpaceDE w:val="0"/>
        <w:autoSpaceDN w:val="0"/>
        <w:adjustRightInd w:val="0"/>
        <w:spacing w:line="240" w:lineRule="auto"/>
        <w:ind w:right="140" w:firstLine="567"/>
        <w:jc w:val="center"/>
        <w:rPr>
          <w:rFonts w:eastAsia="Times New Roman" w:cs="Times New Roman"/>
          <w:b/>
          <w:szCs w:val="24"/>
        </w:rPr>
      </w:pPr>
    </w:p>
    <w:p w14:paraId="3675CD7B" w14:textId="77777777" w:rsidR="009B3B51" w:rsidRPr="009B3B51" w:rsidRDefault="009B3B51" w:rsidP="00A2768B">
      <w:pPr>
        <w:overflowPunct w:val="0"/>
        <w:autoSpaceDE w:val="0"/>
        <w:autoSpaceDN w:val="0"/>
        <w:adjustRightInd w:val="0"/>
        <w:spacing w:line="240" w:lineRule="auto"/>
        <w:ind w:right="140" w:firstLine="567"/>
        <w:jc w:val="center"/>
        <w:rPr>
          <w:rFonts w:eastAsia="Times New Roman" w:cs="Times New Roman"/>
          <w:b/>
          <w:szCs w:val="20"/>
        </w:rPr>
      </w:pPr>
      <w:r w:rsidRPr="009B3B51">
        <w:rPr>
          <w:rFonts w:eastAsia="Times New Roman" w:cs="Times New Roman"/>
          <w:b/>
          <w:szCs w:val="24"/>
        </w:rPr>
        <w:t>ANYKŠČIŲ RAJONO SAVIVALDYBĖS</w:t>
      </w:r>
    </w:p>
    <w:p w14:paraId="6058A8B8" w14:textId="77777777" w:rsidR="009B3B51" w:rsidRPr="009B3B51" w:rsidRDefault="009B3B51" w:rsidP="00A2768B">
      <w:pPr>
        <w:overflowPunct w:val="0"/>
        <w:autoSpaceDE w:val="0"/>
        <w:autoSpaceDN w:val="0"/>
        <w:adjustRightInd w:val="0"/>
        <w:spacing w:line="240" w:lineRule="auto"/>
        <w:ind w:right="140" w:firstLine="567"/>
        <w:jc w:val="center"/>
        <w:rPr>
          <w:rFonts w:eastAsia="Times New Roman" w:cs="Times New Roman"/>
          <w:b/>
          <w:szCs w:val="24"/>
        </w:rPr>
      </w:pPr>
      <w:r w:rsidRPr="009B3B51">
        <w:rPr>
          <w:rFonts w:eastAsia="Times New Roman" w:cs="Times New Roman"/>
          <w:b/>
          <w:szCs w:val="24"/>
        </w:rPr>
        <w:t>TARYBA</w:t>
      </w:r>
    </w:p>
    <w:p w14:paraId="444D8E29" w14:textId="77777777" w:rsidR="009B3B51" w:rsidRPr="009B3B51" w:rsidRDefault="009B3B51" w:rsidP="00A2768B">
      <w:pPr>
        <w:overflowPunct w:val="0"/>
        <w:autoSpaceDE w:val="0"/>
        <w:autoSpaceDN w:val="0"/>
        <w:adjustRightInd w:val="0"/>
        <w:spacing w:line="240" w:lineRule="auto"/>
        <w:ind w:right="140" w:firstLine="567"/>
        <w:jc w:val="center"/>
        <w:rPr>
          <w:rFonts w:eastAsia="Times New Roman" w:cs="Times New Roman"/>
          <w:b/>
          <w:szCs w:val="20"/>
        </w:rPr>
      </w:pPr>
    </w:p>
    <w:p w14:paraId="6E538346" w14:textId="77777777" w:rsidR="009B3B51" w:rsidRPr="009B3B51" w:rsidRDefault="009B3B51" w:rsidP="00A2768B">
      <w:pPr>
        <w:overflowPunct w:val="0"/>
        <w:autoSpaceDE w:val="0"/>
        <w:autoSpaceDN w:val="0"/>
        <w:adjustRightInd w:val="0"/>
        <w:spacing w:line="240" w:lineRule="auto"/>
        <w:ind w:right="140" w:firstLine="567"/>
        <w:jc w:val="center"/>
        <w:rPr>
          <w:rFonts w:eastAsia="Times New Roman" w:cs="Times New Roman"/>
          <w:b/>
          <w:szCs w:val="24"/>
        </w:rPr>
      </w:pPr>
      <w:r w:rsidRPr="009B3B51">
        <w:rPr>
          <w:rFonts w:eastAsia="Times New Roman" w:cs="Times New Roman"/>
          <w:b/>
          <w:szCs w:val="24"/>
        </w:rPr>
        <w:t>SPRENDIMAS</w:t>
      </w:r>
    </w:p>
    <w:p w14:paraId="24FEB9FB" w14:textId="34DB9D2F" w:rsidR="009B3B51" w:rsidRDefault="006E4B6B" w:rsidP="00A2768B">
      <w:pPr>
        <w:overflowPunct w:val="0"/>
        <w:autoSpaceDE w:val="0"/>
        <w:autoSpaceDN w:val="0"/>
        <w:adjustRightInd w:val="0"/>
        <w:spacing w:line="240" w:lineRule="auto"/>
        <w:ind w:left="567" w:right="140" w:firstLine="0"/>
        <w:jc w:val="center"/>
        <w:rPr>
          <w:rFonts w:eastAsia="Times New Roman" w:cs="Times New Roman"/>
          <w:b/>
          <w:caps/>
          <w:szCs w:val="24"/>
        </w:rPr>
      </w:pPr>
      <w:r w:rsidRPr="006E4B6B">
        <w:rPr>
          <w:rFonts w:eastAsia="Times New Roman" w:cs="Times New Roman"/>
          <w:b/>
          <w:caps/>
          <w:szCs w:val="24"/>
        </w:rPr>
        <w:t xml:space="preserve">DĖL PAREIGYBIŲ, DĖL KURIŲ TEIKIAMAS PRAŠYMAS SPECIALIŲJŲ </w:t>
      </w:r>
      <w:r w:rsidR="00F51DFB">
        <w:rPr>
          <w:rFonts w:eastAsia="Times New Roman" w:cs="Times New Roman"/>
          <w:b/>
          <w:caps/>
          <w:szCs w:val="24"/>
        </w:rPr>
        <w:t xml:space="preserve">                             </w:t>
      </w:r>
      <w:r w:rsidRPr="006E4B6B">
        <w:rPr>
          <w:rFonts w:eastAsia="Times New Roman" w:cs="Times New Roman"/>
          <w:b/>
          <w:caps/>
          <w:szCs w:val="24"/>
        </w:rPr>
        <w:t>TYRIMŲTARNYBAI PATEIKTI INFORMACIJĄ, SĄRAŠO PATVIRTINIMO</w:t>
      </w:r>
    </w:p>
    <w:p w14:paraId="7DD0193C" w14:textId="77777777" w:rsidR="006E4B6B" w:rsidRPr="009B3B51" w:rsidRDefault="006E4B6B" w:rsidP="00A2768B">
      <w:pPr>
        <w:overflowPunct w:val="0"/>
        <w:autoSpaceDE w:val="0"/>
        <w:autoSpaceDN w:val="0"/>
        <w:adjustRightInd w:val="0"/>
        <w:spacing w:line="240" w:lineRule="auto"/>
        <w:ind w:right="140" w:firstLine="567"/>
        <w:jc w:val="center"/>
        <w:rPr>
          <w:rFonts w:eastAsia="Times New Roman" w:cs="Times New Roman"/>
          <w:szCs w:val="20"/>
        </w:rPr>
      </w:pPr>
    </w:p>
    <w:p w14:paraId="4ECAC519" w14:textId="46739AD7" w:rsidR="009B3B51" w:rsidRPr="009B3B51" w:rsidRDefault="009B3B51" w:rsidP="00A2768B">
      <w:pPr>
        <w:overflowPunct w:val="0"/>
        <w:autoSpaceDE w:val="0"/>
        <w:autoSpaceDN w:val="0"/>
        <w:adjustRightInd w:val="0"/>
        <w:spacing w:line="240" w:lineRule="auto"/>
        <w:ind w:right="140" w:firstLine="567"/>
        <w:jc w:val="center"/>
        <w:rPr>
          <w:rFonts w:eastAsia="Times New Roman" w:cs="Times New Roman"/>
          <w:szCs w:val="24"/>
        </w:rPr>
      </w:pPr>
      <w:r w:rsidRPr="009B3B51">
        <w:rPr>
          <w:rFonts w:eastAsia="Times New Roman" w:cs="Times New Roman"/>
          <w:szCs w:val="24"/>
        </w:rPr>
        <w:fldChar w:fldCharType="begin"/>
      </w:r>
      <w:r w:rsidRPr="009B3B51">
        <w:rPr>
          <w:rFonts w:eastAsia="Times New Roman" w:cs="Times New Roman"/>
          <w:szCs w:val="24"/>
        </w:rPr>
        <w:instrText xml:space="preserve"> FILLIN "data" \* MERGEFORMAT </w:instrText>
      </w:r>
      <w:r w:rsidRPr="009B3B51">
        <w:rPr>
          <w:rFonts w:eastAsia="Times New Roman" w:cs="Times New Roman"/>
          <w:szCs w:val="24"/>
        </w:rPr>
        <w:fldChar w:fldCharType="separate"/>
      </w:r>
      <w:r w:rsidRPr="009B3B51">
        <w:rPr>
          <w:rFonts w:eastAsia="Times New Roman" w:cs="Times New Roman"/>
          <w:szCs w:val="24"/>
        </w:rPr>
        <w:t>2021 m</w:t>
      </w:r>
      <w:r>
        <w:rPr>
          <w:rFonts w:eastAsia="Times New Roman" w:cs="Times New Roman"/>
          <w:szCs w:val="24"/>
        </w:rPr>
        <w:t>. gruodžio</w:t>
      </w:r>
      <w:r w:rsidRPr="009B3B51">
        <w:rPr>
          <w:rFonts w:eastAsia="Times New Roman" w:cs="Times New Roman"/>
          <w:szCs w:val="24"/>
        </w:rPr>
        <w:t xml:space="preserve"> </w:t>
      </w:r>
      <w:r w:rsidR="00376086">
        <w:rPr>
          <w:rFonts w:eastAsia="Times New Roman" w:cs="Times New Roman"/>
          <w:szCs w:val="24"/>
        </w:rPr>
        <w:t xml:space="preserve">  </w:t>
      </w:r>
      <w:r w:rsidRPr="009B3B51">
        <w:rPr>
          <w:rFonts w:eastAsia="Times New Roman" w:cs="Times New Roman"/>
          <w:szCs w:val="24"/>
        </w:rPr>
        <w:t xml:space="preserve">  d.</w:t>
      </w:r>
      <w:r w:rsidRPr="009B3B51">
        <w:rPr>
          <w:rFonts w:eastAsia="Times New Roman" w:cs="Times New Roman"/>
          <w:szCs w:val="24"/>
        </w:rPr>
        <w:fldChar w:fldCharType="end"/>
      </w:r>
      <w:r w:rsidRPr="009B3B51">
        <w:rPr>
          <w:rFonts w:eastAsia="Times New Roman" w:cs="Times New Roman"/>
          <w:szCs w:val="24"/>
        </w:rPr>
        <w:t xml:space="preserve"> Nr. 1-TS-</w:t>
      </w:r>
      <w:r w:rsidRPr="009B3B51">
        <w:rPr>
          <w:rFonts w:eastAsia="Times New Roman" w:cs="Times New Roman"/>
          <w:szCs w:val="24"/>
        </w:rPr>
        <w:fldChar w:fldCharType="begin"/>
      </w:r>
      <w:r w:rsidRPr="009B3B51">
        <w:rPr>
          <w:rFonts w:eastAsia="Times New Roman" w:cs="Times New Roman"/>
          <w:szCs w:val="24"/>
        </w:rPr>
        <w:instrText xml:space="preserve"> FILLIN "indeksas" \* MERGEFORMAT </w:instrText>
      </w:r>
      <w:r w:rsidRPr="009B3B51">
        <w:rPr>
          <w:rFonts w:eastAsia="Times New Roman" w:cs="Times New Roman"/>
          <w:szCs w:val="24"/>
        </w:rPr>
        <w:fldChar w:fldCharType="end"/>
      </w:r>
    </w:p>
    <w:p w14:paraId="53F8220D" w14:textId="77777777" w:rsidR="009B3B51" w:rsidRPr="009B3B51" w:rsidRDefault="009B3B51" w:rsidP="00A2768B">
      <w:pPr>
        <w:overflowPunct w:val="0"/>
        <w:autoSpaceDE w:val="0"/>
        <w:autoSpaceDN w:val="0"/>
        <w:adjustRightInd w:val="0"/>
        <w:spacing w:line="240" w:lineRule="auto"/>
        <w:ind w:right="140" w:firstLine="567"/>
        <w:jc w:val="center"/>
        <w:rPr>
          <w:rFonts w:eastAsia="Times New Roman" w:cs="Times New Roman"/>
          <w:szCs w:val="24"/>
        </w:rPr>
      </w:pPr>
      <w:r w:rsidRPr="009B3B51">
        <w:rPr>
          <w:rFonts w:eastAsia="Times New Roman" w:cs="Times New Roman"/>
          <w:szCs w:val="24"/>
        </w:rPr>
        <w:t>Anykščiai</w:t>
      </w:r>
    </w:p>
    <w:p w14:paraId="713F41FC" w14:textId="77777777" w:rsidR="009B3B51" w:rsidRPr="009B3B51" w:rsidRDefault="009B3B51" w:rsidP="00A2768B">
      <w:pPr>
        <w:overflowPunct w:val="0"/>
        <w:autoSpaceDE w:val="0"/>
        <w:autoSpaceDN w:val="0"/>
        <w:adjustRightInd w:val="0"/>
        <w:spacing w:line="240" w:lineRule="auto"/>
        <w:ind w:right="140" w:firstLine="567"/>
        <w:jc w:val="center"/>
        <w:rPr>
          <w:rFonts w:eastAsia="Times New Roman" w:cs="Times New Roman"/>
          <w:szCs w:val="24"/>
        </w:rPr>
      </w:pPr>
    </w:p>
    <w:p w14:paraId="22D344A7" w14:textId="1EFBC01F" w:rsidR="009B3B51" w:rsidRDefault="009B3B51" w:rsidP="00A2768B">
      <w:pPr>
        <w:overflowPunct w:val="0"/>
        <w:autoSpaceDE w:val="0"/>
        <w:autoSpaceDN w:val="0"/>
        <w:adjustRightInd w:val="0"/>
        <w:spacing w:line="240" w:lineRule="auto"/>
        <w:ind w:right="140" w:firstLine="567"/>
        <w:jc w:val="center"/>
        <w:rPr>
          <w:rFonts w:eastAsia="Times New Roman" w:cs="Times New Roman"/>
          <w:szCs w:val="24"/>
        </w:rPr>
      </w:pPr>
    </w:p>
    <w:p w14:paraId="3B063476" w14:textId="78176C7A" w:rsidR="0039354E" w:rsidRDefault="0039354E" w:rsidP="00A2768B">
      <w:pPr>
        <w:overflowPunct w:val="0"/>
        <w:autoSpaceDE w:val="0"/>
        <w:autoSpaceDN w:val="0"/>
        <w:adjustRightInd w:val="0"/>
        <w:spacing w:line="240" w:lineRule="auto"/>
        <w:ind w:right="140" w:firstLine="567"/>
        <w:jc w:val="center"/>
        <w:rPr>
          <w:rFonts w:eastAsia="Times New Roman" w:cs="Times New Roman"/>
          <w:szCs w:val="24"/>
        </w:rPr>
      </w:pPr>
    </w:p>
    <w:p w14:paraId="72BF3D7B" w14:textId="6B189A00" w:rsidR="0039354E" w:rsidRDefault="00A2768B" w:rsidP="00A2768B">
      <w:pPr>
        <w:ind w:right="140" w:firstLine="840"/>
      </w:pPr>
      <w:r w:rsidRPr="00093257">
        <w:t xml:space="preserve">Vadovaudamasi Lietuvos Respublikos vietos savivaldos įstatymo 16 straipsnio 4 dalimi, </w:t>
      </w:r>
      <w:r w:rsidRPr="007B22F5">
        <w:rPr>
          <w:color w:val="000000"/>
        </w:rPr>
        <w:t xml:space="preserve">Lietuvos </w:t>
      </w:r>
      <w:r>
        <w:rPr>
          <w:color w:val="000000"/>
        </w:rPr>
        <w:t xml:space="preserve"> </w:t>
      </w:r>
      <w:r w:rsidRPr="007B22F5">
        <w:rPr>
          <w:color w:val="000000"/>
        </w:rPr>
        <w:t xml:space="preserve">Respublikos </w:t>
      </w:r>
      <w:r>
        <w:rPr>
          <w:color w:val="000000"/>
        </w:rPr>
        <w:t>k</w:t>
      </w:r>
      <w:r w:rsidR="0039354E">
        <w:rPr>
          <w:szCs w:val="24"/>
        </w:rPr>
        <w:t xml:space="preserve">orupcijos prevencijos įstatymo </w:t>
      </w:r>
      <w:r w:rsidRPr="007B22F5">
        <w:t xml:space="preserve">(2021 m. birželio 29 d. įstatymo Nr. XIV-471 redakcija) </w:t>
      </w:r>
      <w:r w:rsidR="0039354E">
        <w:rPr>
          <w:szCs w:val="24"/>
        </w:rPr>
        <w:t xml:space="preserve">17 straipsnio 4 dalies 3, </w:t>
      </w:r>
      <w:r>
        <w:rPr>
          <w:szCs w:val="24"/>
        </w:rPr>
        <w:t>4</w:t>
      </w:r>
      <w:r w:rsidR="0039354E">
        <w:rPr>
          <w:szCs w:val="24"/>
        </w:rPr>
        <w:t xml:space="preserve"> punktais, 5 dalimi, </w:t>
      </w:r>
      <w:r w:rsidR="0039354E" w:rsidRPr="0039354E">
        <w:rPr>
          <w:szCs w:val="24"/>
        </w:rPr>
        <w:t>Anykščių rajono savivaldybės taryba</w:t>
      </w:r>
      <w:r w:rsidR="00FC341F">
        <w:rPr>
          <w:szCs w:val="24"/>
        </w:rPr>
        <w:t xml:space="preserve">               </w:t>
      </w:r>
      <w:r w:rsidR="0039354E">
        <w:t xml:space="preserve"> n u s p r e n d ž i a:</w:t>
      </w:r>
    </w:p>
    <w:p w14:paraId="2DA68C93" w14:textId="4C94C18E" w:rsidR="0039354E" w:rsidRDefault="0039354E" w:rsidP="00A2768B">
      <w:pPr>
        <w:ind w:right="140" w:firstLine="840"/>
        <w:rPr>
          <w:szCs w:val="24"/>
        </w:rPr>
      </w:pPr>
      <w:r>
        <w:rPr>
          <w:szCs w:val="24"/>
        </w:rPr>
        <w:t>1. Patvirtinti pareigybių, dėl kurių teikiamas prašymas Lietuvos Respublikos specialiųjų tyrimų tarnybai pateikti informaciją apie asmenį, siekiantį eiti pareigas</w:t>
      </w:r>
      <w:r w:rsidR="00FC341F" w:rsidRPr="00FC341F">
        <w:t xml:space="preserve"> </w:t>
      </w:r>
      <w:r w:rsidR="00FC341F">
        <w:t>arba einantį pareigas</w:t>
      </w:r>
      <w:r>
        <w:rPr>
          <w:szCs w:val="24"/>
        </w:rPr>
        <w:t>, sąrašą:</w:t>
      </w:r>
    </w:p>
    <w:p w14:paraId="696BA4AA" w14:textId="4AD7285E" w:rsidR="0039354E" w:rsidRPr="00195058" w:rsidRDefault="0039354E" w:rsidP="00FC341F">
      <w:pPr>
        <w:ind w:right="140" w:firstLine="840"/>
        <w:rPr>
          <w:color w:val="000000" w:themeColor="text1"/>
          <w:szCs w:val="24"/>
        </w:rPr>
      </w:pPr>
      <w:r>
        <w:rPr>
          <w:szCs w:val="24"/>
        </w:rPr>
        <w:t>1.1</w:t>
      </w:r>
      <w:r w:rsidRPr="00195058">
        <w:rPr>
          <w:color w:val="000000" w:themeColor="text1"/>
          <w:szCs w:val="24"/>
        </w:rPr>
        <w:t xml:space="preserve">. </w:t>
      </w:r>
      <w:r w:rsidR="00376086" w:rsidRPr="00195058">
        <w:rPr>
          <w:color w:val="000000" w:themeColor="text1"/>
          <w:szCs w:val="24"/>
        </w:rPr>
        <w:t>Anykščių rajono s</w:t>
      </w:r>
      <w:r w:rsidRPr="00195058">
        <w:rPr>
          <w:color w:val="000000" w:themeColor="text1"/>
          <w:szCs w:val="24"/>
        </w:rPr>
        <w:t>avivaldybės kontrolės ir audito tarnybos kontrolierius;</w:t>
      </w:r>
    </w:p>
    <w:p w14:paraId="6198EF9D" w14:textId="39791BE2" w:rsidR="0039354E" w:rsidRPr="00195058" w:rsidRDefault="0039354E" w:rsidP="00FC341F">
      <w:pPr>
        <w:ind w:right="140" w:firstLine="840"/>
        <w:rPr>
          <w:color w:val="000000" w:themeColor="text1"/>
          <w:szCs w:val="24"/>
        </w:rPr>
      </w:pPr>
      <w:r w:rsidRPr="00195058">
        <w:rPr>
          <w:color w:val="000000" w:themeColor="text1"/>
          <w:szCs w:val="24"/>
        </w:rPr>
        <w:t>1.2. Anykščių rajono savivaldybės administracijos direktorius;</w:t>
      </w:r>
    </w:p>
    <w:p w14:paraId="432D3C6B" w14:textId="30AE60C8" w:rsidR="0039354E" w:rsidRPr="00195058" w:rsidRDefault="0039354E" w:rsidP="00FC341F">
      <w:pPr>
        <w:ind w:right="140" w:firstLine="840"/>
        <w:rPr>
          <w:color w:val="000000" w:themeColor="text1"/>
          <w:szCs w:val="24"/>
        </w:rPr>
      </w:pPr>
      <w:r w:rsidRPr="00195058">
        <w:rPr>
          <w:color w:val="000000" w:themeColor="text1"/>
          <w:szCs w:val="24"/>
        </w:rPr>
        <w:t>1.3. Anykščių rajono savivaldybės administracijos direktoriaus pavaduotojas</w:t>
      </w:r>
      <w:r w:rsidR="00FC341F" w:rsidRPr="00195058">
        <w:rPr>
          <w:color w:val="000000" w:themeColor="text1"/>
          <w:szCs w:val="24"/>
        </w:rPr>
        <w:t>;</w:t>
      </w:r>
    </w:p>
    <w:p w14:paraId="598554FE" w14:textId="3C5AD25B" w:rsidR="00FC341F" w:rsidRPr="00195058" w:rsidRDefault="00FC341F" w:rsidP="00FC341F">
      <w:pPr>
        <w:ind w:firstLine="840"/>
        <w:rPr>
          <w:color w:val="000000" w:themeColor="text1"/>
          <w:shd w:val="clear" w:color="auto" w:fill="FFFFFF"/>
        </w:rPr>
      </w:pPr>
      <w:r w:rsidRPr="00195058">
        <w:rPr>
          <w:color w:val="000000" w:themeColor="text1"/>
          <w:shd w:val="clear" w:color="auto" w:fill="FFFFFF"/>
        </w:rPr>
        <w:t>1.4. Viešosios įstaigos „Aukštaitijos siaurasis geležinkelis“ direktorius</w:t>
      </w:r>
      <w:r w:rsidR="00D46A1E">
        <w:rPr>
          <w:color w:val="000000" w:themeColor="text1"/>
          <w:shd w:val="clear" w:color="auto" w:fill="FFFFFF"/>
        </w:rPr>
        <w:t>.</w:t>
      </w:r>
      <w:r w:rsidRPr="00195058">
        <w:rPr>
          <w:color w:val="000000" w:themeColor="text1"/>
          <w:shd w:val="clear" w:color="auto" w:fill="FFFFFF"/>
        </w:rPr>
        <w:t> </w:t>
      </w:r>
    </w:p>
    <w:p w14:paraId="144949B6" w14:textId="2C21417A" w:rsidR="004C07C3" w:rsidRPr="00195058" w:rsidRDefault="004C07C3" w:rsidP="00FC341F">
      <w:pPr>
        <w:ind w:firstLine="840"/>
        <w:rPr>
          <w:color w:val="000000" w:themeColor="text1"/>
        </w:rPr>
      </w:pPr>
      <w:r w:rsidRPr="004C07C3">
        <w:rPr>
          <w:color w:val="000000" w:themeColor="text1"/>
        </w:rPr>
        <w:t xml:space="preserve">2. Paskelbti 1 punkte patvirtintą sąrašą Anykščių rajono savivaldybės interneto </w:t>
      </w:r>
      <w:r w:rsidR="00434DAD">
        <w:rPr>
          <w:color w:val="000000" w:themeColor="text1"/>
        </w:rPr>
        <w:t>svetainėje</w:t>
      </w:r>
      <w:r w:rsidRPr="004C07C3">
        <w:rPr>
          <w:color w:val="000000" w:themeColor="text1"/>
        </w:rPr>
        <w:t>.</w:t>
      </w:r>
    </w:p>
    <w:p w14:paraId="3031F618" w14:textId="48FEC923" w:rsidR="0039354E" w:rsidRDefault="004C07C3" w:rsidP="00A2768B">
      <w:pPr>
        <w:ind w:right="140" w:firstLine="840"/>
      </w:pPr>
      <w:r>
        <w:t>3</w:t>
      </w:r>
      <w:r w:rsidR="0039354E">
        <w:t>. Nustatyti, kad sprendimas įsigalioja 2022 m. sausio 1 d.</w:t>
      </w:r>
    </w:p>
    <w:p w14:paraId="07BAB0A4" w14:textId="4D80A76F" w:rsidR="0039354E" w:rsidRDefault="0039354E" w:rsidP="00A2768B">
      <w:pPr>
        <w:ind w:right="140"/>
        <w:rPr>
          <w:szCs w:val="24"/>
        </w:rPr>
      </w:pPr>
    </w:p>
    <w:p w14:paraId="5BA43BD8" w14:textId="77777777" w:rsidR="00F51DFB" w:rsidRDefault="00F51DFB" w:rsidP="00A2768B">
      <w:pPr>
        <w:ind w:right="140"/>
        <w:rPr>
          <w:szCs w:val="24"/>
        </w:rPr>
      </w:pPr>
    </w:p>
    <w:p w14:paraId="3800AABB" w14:textId="181BC7F0" w:rsidR="0039354E" w:rsidRDefault="0039354E" w:rsidP="00A2768B">
      <w:pPr>
        <w:tabs>
          <w:tab w:val="left" w:pos="6663"/>
        </w:tabs>
        <w:ind w:right="140"/>
        <w:rPr>
          <w:szCs w:val="24"/>
        </w:rPr>
      </w:pPr>
      <w:r w:rsidRPr="0039354E">
        <w:rPr>
          <w:szCs w:val="24"/>
        </w:rPr>
        <w:t>Meras</w:t>
      </w:r>
      <w:r>
        <w:rPr>
          <w:rFonts w:eastAsia="Calibri"/>
          <w:szCs w:val="24"/>
        </w:rPr>
        <w:tab/>
      </w:r>
      <w:r w:rsidR="00A2768B">
        <w:rPr>
          <w:rFonts w:eastAsia="Calibri"/>
          <w:szCs w:val="24"/>
        </w:rPr>
        <w:t xml:space="preserve">               </w:t>
      </w:r>
      <w:r w:rsidRPr="0039354E">
        <w:rPr>
          <w:rFonts w:eastAsia="Calibri"/>
          <w:szCs w:val="24"/>
        </w:rPr>
        <w:t>Sigutis Obelevičius</w:t>
      </w:r>
    </w:p>
    <w:p w14:paraId="41000C0E" w14:textId="39DB4CD4" w:rsidR="0039354E" w:rsidRDefault="0039354E" w:rsidP="009B3B51">
      <w:pPr>
        <w:overflowPunct w:val="0"/>
        <w:autoSpaceDE w:val="0"/>
        <w:autoSpaceDN w:val="0"/>
        <w:adjustRightInd w:val="0"/>
        <w:spacing w:line="240" w:lineRule="auto"/>
        <w:ind w:firstLine="567"/>
        <w:jc w:val="center"/>
        <w:rPr>
          <w:rFonts w:eastAsia="Times New Roman" w:cs="Times New Roman"/>
          <w:szCs w:val="24"/>
        </w:rPr>
      </w:pPr>
    </w:p>
    <w:p w14:paraId="2D1F2F64" w14:textId="2069E905" w:rsidR="0039354E" w:rsidRDefault="0039354E" w:rsidP="009B3B51">
      <w:pPr>
        <w:overflowPunct w:val="0"/>
        <w:autoSpaceDE w:val="0"/>
        <w:autoSpaceDN w:val="0"/>
        <w:adjustRightInd w:val="0"/>
        <w:spacing w:line="240" w:lineRule="auto"/>
        <w:ind w:firstLine="567"/>
        <w:jc w:val="center"/>
        <w:rPr>
          <w:rFonts w:eastAsia="Times New Roman" w:cs="Times New Roman"/>
          <w:szCs w:val="24"/>
        </w:rPr>
      </w:pPr>
    </w:p>
    <w:p w14:paraId="1A1D288E" w14:textId="2A3EE53E" w:rsidR="00A2768B" w:rsidRDefault="00A2768B">
      <w:pPr>
        <w:rPr>
          <w:rFonts w:eastAsia="Times New Roman" w:cs="Times New Roman"/>
          <w:szCs w:val="24"/>
        </w:rPr>
      </w:pPr>
      <w:r>
        <w:rPr>
          <w:rFonts w:eastAsia="Times New Roman" w:cs="Times New Roman"/>
          <w:szCs w:val="24"/>
        </w:rPr>
        <w:br w:type="page"/>
      </w:r>
    </w:p>
    <w:p w14:paraId="220E0C26" w14:textId="6CD9CF30" w:rsidR="009B3B51" w:rsidRPr="009B3B51" w:rsidRDefault="009B3B51" w:rsidP="00797361">
      <w:pPr>
        <w:spacing w:line="240" w:lineRule="auto"/>
        <w:rPr>
          <w:rFonts w:eastAsia="Calibri" w:cs="Times New Roman"/>
          <w:b/>
          <w:bCs/>
        </w:rPr>
      </w:pPr>
      <w:r w:rsidRPr="009B3B51">
        <w:rPr>
          <w:rFonts w:eastAsia="Calibri" w:cs="Times New Roman"/>
          <w:b/>
          <w:bCs/>
        </w:rPr>
        <w:lastRenderedPageBreak/>
        <w:t>SAVIVALDY</w:t>
      </w:r>
      <w:r w:rsidR="00CD5825">
        <w:rPr>
          <w:rFonts w:eastAsia="Calibri" w:cs="Times New Roman"/>
          <w:b/>
          <w:bCs/>
        </w:rPr>
        <w:t>B</w:t>
      </w:r>
      <w:r w:rsidRPr="009B3B51">
        <w:rPr>
          <w:rFonts w:eastAsia="Calibri" w:cs="Times New Roman"/>
          <w:b/>
          <w:bCs/>
        </w:rPr>
        <w:t>ĖS TARYBOS SPRENDIMO „</w:t>
      </w:r>
      <w:r w:rsidR="00797361" w:rsidRPr="00797361">
        <w:rPr>
          <w:rFonts w:eastAsia="Calibri" w:cs="Times New Roman"/>
          <w:b/>
          <w:bCs/>
        </w:rPr>
        <w:t>DĖL PAREIGYBIŲ, DĖL KURIŲ TEIKIAMAS PRAŠYMAS SPECIALIŲJŲ</w:t>
      </w:r>
      <w:r w:rsidR="00797361">
        <w:rPr>
          <w:rFonts w:eastAsia="Calibri" w:cs="Times New Roman"/>
          <w:b/>
          <w:bCs/>
        </w:rPr>
        <w:t xml:space="preserve"> </w:t>
      </w:r>
      <w:r w:rsidR="00797361" w:rsidRPr="00797361">
        <w:rPr>
          <w:rFonts w:eastAsia="Calibri" w:cs="Times New Roman"/>
          <w:b/>
          <w:bCs/>
        </w:rPr>
        <w:t>TYRIMŲ</w:t>
      </w:r>
      <w:r w:rsidR="00797361">
        <w:rPr>
          <w:rFonts w:eastAsia="Calibri" w:cs="Times New Roman"/>
          <w:b/>
          <w:bCs/>
        </w:rPr>
        <w:t xml:space="preserve"> </w:t>
      </w:r>
      <w:r w:rsidR="00797361" w:rsidRPr="00797361">
        <w:rPr>
          <w:rFonts w:eastAsia="Calibri" w:cs="Times New Roman"/>
          <w:b/>
          <w:bCs/>
        </w:rPr>
        <w:t>TARNYBAI PATEIKTI INFORMACIJĄ, SĄRAŠO PATVIRTINIMO</w:t>
      </w:r>
      <w:r w:rsidRPr="009B3B51">
        <w:rPr>
          <w:rFonts w:eastAsia="Calibri" w:cs="Times New Roman"/>
          <w:b/>
          <w:bCs/>
        </w:rPr>
        <w:t>“  AIŠKINAMASIS RAŠTAS</w:t>
      </w:r>
    </w:p>
    <w:p w14:paraId="0FF4D849" w14:textId="77777777" w:rsidR="009B3B51" w:rsidRPr="009B3B51" w:rsidRDefault="009B3B51" w:rsidP="009B3B51">
      <w:pPr>
        <w:rPr>
          <w:rFonts w:eastAsia="Calibri" w:cs="Times New Roman"/>
        </w:rPr>
      </w:pPr>
    </w:p>
    <w:p w14:paraId="3F1A3120" w14:textId="77777777" w:rsidR="009B3B51" w:rsidRPr="009B3B51" w:rsidRDefault="009B3B51" w:rsidP="009B3B51">
      <w:pPr>
        <w:rPr>
          <w:rFonts w:eastAsia="Calibri" w:cs="Times New Roman"/>
          <w:b/>
          <w:bCs/>
        </w:rPr>
      </w:pPr>
      <w:r w:rsidRPr="009B3B51">
        <w:rPr>
          <w:rFonts w:eastAsia="Calibri" w:cs="Times New Roman"/>
          <w:b/>
          <w:bCs/>
        </w:rPr>
        <w:t>1.</w:t>
      </w:r>
      <w:r w:rsidRPr="009B3B51">
        <w:rPr>
          <w:rFonts w:eastAsia="Calibri" w:cs="Times New Roman"/>
          <w:b/>
          <w:bCs/>
        </w:rPr>
        <w:tab/>
        <w:t>Sprendimo projekto tikslai ir uždaviniai</w:t>
      </w:r>
    </w:p>
    <w:p w14:paraId="0CC07091" w14:textId="45CEFE41" w:rsidR="00A45005" w:rsidRPr="00A45005" w:rsidRDefault="00A45005" w:rsidP="00A45005">
      <w:pPr>
        <w:rPr>
          <w:rFonts w:eastAsia="Calibri" w:cs="Times New Roman"/>
        </w:rPr>
      </w:pPr>
      <w:r w:rsidRPr="00A45005">
        <w:rPr>
          <w:rFonts w:eastAsia="Calibri" w:cs="Times New Roman"/>
        </w:rPr>
        <w:t xml:space="preserve">2022 m. sausio 1 d. įsigalios naujos redakcijos Lietuvos Respublikos korupcijos prevencijos įstatymas </w:t>
      </w:r>
      <w:r w:rsidR="00195058">
        <w:rPr>
          <w:rFonts w:eastAsia="Calibri" w:cs="Times New Roman"/>
        </w:rPr>
        <w:t xml:space="preserve">(toliau - Įstatymas) </w:t>
      </w:r>
      <w:r w:rsidRPr="00A45005">
        <w:rPr>
          <w:rFonts w:eastAsia="Calibri" w:cs="Times New Roman"/>
        </w:rPr>
        <w:t>(2021 m. birželio 29 d. įstatymo Nr. XIV-471 redakcija). Įstatymas reglamentuoja personalo patikimumo užtikrinimo procesus ir nustato informacijos apie asmenį, siekiantį eiti arba einantį pareigas, pateikimo ir naudojimo tikslus, apimtis bei tvarką</w:t>
      </w:r>
      <w:r w:rsidR="00AF0992">
        <w:rPr>
          <w:rFonts w:eastAsia="Calibri" w:cs="Times New Roman"/>
        </w:rPr>
        <w:t>.</w:t>
      </w:r>
      <w:r w:rsidRPr="00A45005">
        <w:rPr>
          <w:rFonts w:eastAsia="Calibri" w:cs="Times New Roman"/>
        </w:rPr>
        <w:t xml:space="preserve"> </w:t>
      </w:r>
      <w:r w:rsidR="00AF0992">
        <w:rPr>
          <w:rFonts w:eastAsia="Calibri" w:cs="Times New Roman"/>
        </w:rPr>
        <w:t>N</w:t>
      </w:r>
      <w:r w:rsidRPr="00A45005">
        <w:rPr>
          <w:rFonts w:eastAsia="Calibri" w:cs="Times New Roman"/>
        </w:rPr>
        <w:t xml:space="preserve">uo </w:t>
      </w:r>
      <w:r w:rsidRPr="007C3D4E">
        <w:rPr>
          <w:rFonts w:eastAsia="Calibri" w:cs="Times New Roman"/>
          <w:color w:val="000000" w:themeColor="text1"/>
        </w:rPr>
        <w:t>202</w:t>
      </w:r>
      <w:r w:rsidR="00AF0992" w:rsidRPr="007C3D4E">
        <w:rPr>
          <w:rFonts w:eastAsia="Calibri" w:cs="Times New Roman"/>
          <w:color w:val="000000" w:themeColor="text1"/>
        </w:rPr>
        <w:t>2</w:t>
      </w:r>
      <w:r w:rsidRPr="00A45005">
        <w:rPr>
          <w:rFonts w:eastAsia="Calibri" w:cs="Times New Roman"/>
        </w:rPr>
        <w:t xml:space="preserve"> m. sausio 1 d. Įstatymo 17 straipsnio 4 dalies 3</w:t>
      </w:r>
      <w:r w:rsidR="00FC341F">
        <w:rPr>
          <w:rFonts w:eastAsia="Calibri" w:cs="Times New Roman"/>
        </w:rPr>
        <w:t>, 4</w:t>
      </w:r>
      <w:r w:rsidRPr="00A45005">
        <w:rPr>
          <w:rFonts w:eastAsia="Calibri" w:cs="Times New Roman"/>
        </w:rPr>
        <w:t xml:space="preserve"> ir 5 punktai nustato, kad rašytinis prašymas Specialiųjų tyrimų tarnybai pateikti informaciją yra privalomas, kai asmuo skiriamas į viceministrų, ministerijų kanclerių, savivaldybių administracijos direktorių ir jų pavaduotojų, prokurorų, valstybės ar savivaldybių įstaigų vadovų ir jų pavaduotojų, valstybės ar savivaldybių įstaigų padalinių vadovų ir jų pavaduotojų pareigas </w:t>
      </w:r>
      <w:r w:rsidR="00FC341F">
        <w:rPr>
          <w:rFonts w:eastAsia="Calibri" w:cs="Times New Roman"/>
        </w:rPr>
        <w:t xml:space="preserve">bei </w:t>
      </w:r>
      <w:r w:rsidR="00FC341F">
        <w:t xml:space="preserve">į valstybės ar savivaldybės įmonių, taip pat akcinių bendrovių ir uždarųjų akcinių bendrovių, kurių visos akcijos ar jų dalis, jeigu ji suteikia daugiau kaip 1/2 balsų visuotiniame akcininkų susirinkime, nuosavybės teise priklauso valstybei, vienai ar kelioms savivaldybėms, šių bendrovių patronuojamųjų (dukterinių) akcinių bendrovių ar uždarųjų akcinių bendrovių, visų kitų su šiomis bendrovėmis per paskesnių eilių patronuojamąsias (dukterines) bendroves susijusių patronuojamųjų (dukterinių) bendrovių vadovų ir jų pavaduotojų, kolegialių priežiūros ir valdymo organų narių, padalinių, nesančių kitame struktūriniame padalinyje, vadovų ir jų pavaduotojų pareigas </w:t>
      </w:r>
      <w:r w:rsidRPr="00A45005">
        <w:rPr>
          <w:rFonts w:eastAsia="Calibri" w:cs="Times New Roman"/>
        </w:rPr>
        <w:t>bei asmuo laikinai skiriamas į aukščiau nurodytas pareigas, kai nėra paskirto nuolat šias pareigas einančio asmens.</w:t>
      </w:r>
    </w:p>
    <w:p w14:paraId="7FD17041" w14:textId="068ACE21" w:rsidR="009B3B51" w:rsidRPr="009B3B51" w:rsidRDefault="009B3B51" w:rsidP="00A45005">
      <w:pPr>
        <w:rPr>
          <w:rFonts w:eastAsia="Calibri" w:cs="Times New Roman"/>
        </w:rPr>
      </w:pPr>
      <w:r w:rsidRPr="009B3B51">
        <w:rPr>
          <w:rFonts w:eastAsia="Calibri" w:cs="Times New Roman"/>
        </w:rPr>
        <w:t xml:space="preserve">Šio sprendimo tikslas – </w:t>
      </w:r>
      <w:r w:rsidR="00CD4143">
        <w:rPr>
          <w:rFonts w:eastAsia="Calibri" w:cs="Times New Roman"/>
        </w:rPr>
        <w:t xml:space="preserve">patvirtinti </w:t>
      </w:r>
      <w:r w:rsidR="00CD4143" w:rsidRPr="00CD4143">
        <w:rPr>
          <w:rFonts w:eastAsia="Calibri" w:cs="Times New Roman"/>
        </w:rPr>
        <w:t xml:space="preserve">pareigybių, dėl kurių teikiamas prašymas </w:t>
      </w:r>
      <w:r w:rsidR="00CD4143">
        <w:rPr>
          <w:rFonts w:eastAsia="Calibri" w:cs="Times New Roman"/>
        </w:rPr>
        <w:t>S</w:t>
      </w:r>
      <w:r w:rsidR="00CD4143" w:rsidRPr="00CD4143">
        <w:rPr>
          <w:rFonts w:eastAsia="Calibri" w:cs="Times New Roman"/>
        </w:rPr>
        <w:t>pecialiųjų                              tyrimų</w:t>
      </w:r>
      <w:r w:rsidR="00CD4143">
        <w:rPr>
          <w:rFonts w:eastAsia="Calibri" w:cs="Times New Roman"/>
        </w:rPr>
        <w:t xml:space="preserve"> </w:t>
      </w:r>
      <w:r w:rsidR="00CD4143" w:rsidRPr="00CD4143">
        <w:rPr>
          <w:rFonts w:eastAsia="Calibri" w:cs="Times New Roman"/>
        </w:rPr>
        <w:t>tarnybai pateikti informaciją, sąraš</w:t>
      </w:r>
      <w:r w:rsidR="00CD4143">
        <w:rPr>
          <w:rFonts w:eastAsia="Calibri" w:cs="Times New Roman"/>
        </w:rPr>
        <w:t>ą.</w:t>
      </w:r>
    </w:p>
    <w:p w14:paraId="55583AAD" w14:textId="77777777" w:rsidR="007C3D4E" w:rsidRDefault="007C3D4E" w:rsidP="009B3B51">
      <w:pPr>
        <w:rPr>
          <w:rFonts w:eastAsia="Calibri" w:cs="Times New Roman"/>
          <w:b/>
          <w:bCs/>
        </w:rPr>
      </w:pPr>
    </w:p>
    <w:p w14:paraId="5A78E0E2" w14:textId="4E2AA712" w:rsidR="009B3B51" w:rsidRPr="009B3B51" w:rsidRDefault="009B3B51" w:rsidP="009B3B51">
      <w:pPr>
        <w:rPr>
          <w:rFonts w:eastAsia="Calibri" w:cs="Times New Roman"/>
          <w:b/>
          <w:bCs/>
        </w:rPr>
      </w:pPr>
      <w:r w:rsidRPr="009B3B51">
        <w:rPr>
          <w:rFonts w:eastAsia="Calibri" w:cs="Times New Roman"/>
          <w:b/>
          <w:bCs/>
        </w:rPr>
        <w:t>2.</w:t>
      </w:r>
      <w:r w:rsidRPr="009B3B51">
        <w:rPr>
          <w:rFonts w:eastAsia="Calibri" w:cs="Times New Roman"/>
          <w:b/>
          <w:bCs/>
        </w:rPr>
        <w:tab/>
        <w:t>Siūlomos teisinio reguliavimo nuostatos ir laukiami rezultatai</w:t>
      </w:r>
    </w:p>
    <w:p w14:paraId="520859CC" w14:textId="140F8EBA" w:rsidR="009B3B51" w:rsidRPr="009B3B51" w:rsidRDefault="004930F6" w:rsidP="009B3B51">
      <w:pPr>
        <w:rPr>
          <w:rFonts w:eastAsia="Calibri" w:cs="Times New Roman"/>
          <w:color w:val="00B0F0"/>
        </w:rPr>
      </w:pPr>
      <w:r w:rsidRPr="004930F6">
        <w:rPr>
          <w:rFonts w:eastAsia="Calibri" w:cs="Times New Roman"/>
        </w:rPr>
        <w:t>Įstatymo 17 straipsnio 5 dalis nustato, kad į pareigas skiriantis ar teikiantis subjektas patvirtina sąrašą pareigybių, dėl kurių teikiamas prašymas Specialiųjų tyrimų tarnybai pateikti informaciją, ir paskelbia jį savo interneto svetainėje.</w:t>
      </w:r>
      <w:r w:rsidRPr="004930F6">
        <w:t xml:space="preserve"> </w:t>
      </w:r>
    </w:p>
    <w:p w14:paraId="2373D83A" w14:textId="77777777" w:rsidR="007C3D4E" w:rsidRDefault="007C3D4E" w:rsidP="009B3B51">
      <w:pPr>
        <w:rPr>
          <w:rFonts w:eastAsia="Calibri" w:cs="Times New Roman"/>
          <w:b/>
          <w:bCs/>
        </w:rPr>
      </w:pPr>
    </w:p>
    <w:p w14:paraId="2569CE36" w14:textId="34CFD039" w:rsidR="009B3B51" w:rsidRPr="009B3B51" w:rsidRDefault="009B3B51" w:rsidP="009B3B51">
      <w:pPr>
        <w:rPr>
          <w:rFonts w:eastAsia="Calibri" w:cs="Times New Roman"/>
          <w:b/>
          <w:bCs/>
        </w:rPr>
      </w:pPr>
      <w:r w:rsidRPr="009B3B51">
        <w:rPr>
          <w:rFonts w:eastAsia="Calibri" w:cs="Times New Roman"/>
          <w:b/>
          <w:bCs/>
        </w:rPr>
        <w:t>3.</w:t>
      </w:r>
      <w:r w:rsidRPr="009B3B51">
        <w:rPr>
          <w:rFonts w:eastAsia="Calibri" w:cs="Times New Roman"/>
          <w:b/>
          <w:bCs/>
        </w:rPr>
        <w:tab/>
        <w:t xml:space="preserve">Lėšų poreikis ir šaltiniai </w:t>
      </w:r>
    </w:p>
    <w:p w14:paraId="6718C50E" w14:textId="0D0229DA" w:rsidR="009B3B51" w:rsidRPr="009B3B51" w:rsidRDefault="00CD4143" w:rsidP="009B3B51">
      <w:pPr>
        <w:rPr>
          <w:rFonts w:eastAsia="Calibri" w:cs="Times New Roman"/>
        </w:rPr>
      </w:pPr>
      <w:r>
        <w:rPr>
          <w:rFonts w:eastAsia="Calibri" w:cs="Times New Roman"/>
        </w:rPr>
        <w:t>Nėra</w:t>
      </w:r>
      <w:r w:rsidR="008E58CE">
        <w:rPr>
          <w:rFonts w:eastAsia="Calibri" w:cs="Times New Roman"/>
        </w:rPr>
        <w:t>.</w:t>
      </w:r>
    </w:p>
    <w:p w14:paraId="23E69021" w14:textId="77777777" w:rsidR="007C3D4E" w:rsidRDefault="007C3D4E" w:rsidP="009B3B51">
      <w:pPr>
        <w:rPr>
          <w:rFonts w:eastAsia="Calibri" w:cs="Times New Roman"/>
          <w:b/>
          <w:bCs/>
        </w:rPr>
      </w:pPr>
    </w:p>
    <w:p w14:paraId="64084C3C" w14:textId="2E3AE16B" w:rsidR="009B3B51" w:rsidRPr="009B3B51" w:rsidRDefault="009B3B51" w:rsidP="009B3B51">
      <w:pPr>
        <w:rPr>
          <w:rFonts w:eastAsia="Calibri" w:cs="Times New Roman"/>
          <w:b/>
          <w:bCs/>
        </w:rPr>
      </w:pPr>
      <w:r w:rsidRPr="009B3B51">
        <w:rPr>
          <w:rFonts w:eastAsia="Calibri" w:cs="Times New Roman"/>
          <w:b/>
          <w:bCs/>
        </w:rPr>
        <w:t>4. Numatomo teisinio reguliavimo poveikio vertinimo rezultatai, galimos neigiamos priimto sprendimo pasekmės ir kokių priemonių reikėtų imtis, kad tokių pasekmių būtų išvengta</w:t>
      </w:r>
    </w:p>
    <w:p w14:paraId="2D618266" w14:textId="77777777" w:rsidR="009B3B51" w:rsidRPr="009B3B51" w:rsidRDefault="009B3B51" w:rsidP="009B3B51">
      <w:pPr>
        <w:rPr>
          <w:rFonts w:eastAsia="Calibri" w:cs="Times New Roman"/>
        </w:rPr>
      </w:pPr>
      <w:r w:rsidRPr="009B3B51">
        <w:rPr>
          <w:rFonts w:eastAsia="Calibri" w:cs="Times New Roman"/>
        </w:rPr>
        <w:lastRenderedPageBreak/>
        <w:t xml:space="preserve">Nevertinamas. </w:t>
      </w:r>
    </w:p>
    <w:p w14:paraId="10D44C6A" w14:textId="2B9D574B" w:rsidR="009B3B51" w:rsidRPr="009B3B51" w:rsidRDefault="009B3B51" w:rsidP="009B3B51">
      <w:pPr>
        <w:rPr>
          <w:rFonts w:eastAsia="Calibri" w:cs="Times New Roman"/>
        </w:rPr>
      </w:pPr>
      <w:r w:rsidRPr="009B3B51">
        <w:rPr>
          <w:rFonts w:eastAsia="Calibri" w:cs="Times New Roman"/>
        </w:rPr>
        <w:t xml:space="preserve">Neigiama pasekmė – </w:t>
      </w:r>
      <w:r w:rsidR="004930F6" w:rsidRPr="004930F6">
        <w:rPr>
          <w:rFonts w:eastAsia="Calibri" w:cs="Times New Roman"/>
        </w:rPr>
        <w:t>Įstatymo 17 straipsnio 6 dalis nustato, kad dėl asmenų, skiriamų ar teikiamų į pareigybių sąrašą neįtrauktas pareigas, prašymas Specialiųjų tyrimų tarnybai pateikti informaciją negali būti teikiamas.</w:t>
      </w:r>
      <w:r w:rsidRPr="009B3B51">
        <w:rPr>
          <w:rFonts w:eastAsia="Calibri" w:cs="Times New Roman"/>
        </w:rPr>
        <w:t xml:space="preserve"> </w:t>
      </w:r>
    </w:p>
    <w:p w14:paraId="3B842B51" w14:textId="77777777" w:rsidR="009B3B51" w:rsidRPr="009B3B51" w:rsidRDefault="009B3B51" w:rsidP="009B3B51">
      <w:pPr>
        <w:rPr>
          <w:rFonts w:eastAsia="Calibri" w:cs="Times New Roman"/>
        </w:rPr>
      </w:pPr>
    </w:p>
    <w:p w14:paraId="587E8DBA" w14:textId="77777777" w:rsidR="009B3B51" w:rsidRPr="009B3B51" w:rsidRDefault="009B3B51" w:rsidP="009B3B51">
      <w:pPr>
        <w:rPr>
          <w:rFonts w:eastAsia="Calibri" w:cs="Times New Roman"/>
          <w:b/>
          <w:bCs/>
        </w:rPr>
      </w:pPr>
      <w:r w:rsidRPr="009B3B51">
        <w:rPr>
          <w:rFonts w:eastAsia="Calibri" w:cs="Times New Roman"/>
          <w:b/>
          <w:bCs/>
        </w:rPr>
        <w:t>5.</w:t>
      </w:r>
      <w:r w:rsidRPr="009B3B51">
        <w:rPr>
          <w:rFonts w:eastAsia="Calibri" w:cs="Times New Roman"/>
          <w:b/>
          <w:bCs/>
        </w:rPr>
        <w:tab/>
        <w:t>Kokius teisės aktus būtina priimti, kokius galiojančius teisės aktus reikia pakeisti ar pripažinti netekusiais galios – kas ir kada juos turėtų priimti.</w:t>
      </w:r>
    </w:p>
    <w:p w14:paraId="0A100778" w14:textId="77777777" w:rsidR="009B3B51" w:rsidRPr="009B3B51" w:rsidRDefault="009B3B51" w:rsidP="009B3B51">
      <w:pPr>
        <w:rPr>
          <w:rFonts w:eastAsia="Calibri" w:cs="Times New Roman"/>
        </w:rPr>
      </w:pPr>
      <w:r w:rsidRPr="009B3B51">
        <w:rPr>
          <w:rFonts w:eastAsia="Calibri" w:cs="Times New Roman"/>
        </w:rPr>
        <w:t>Papildomų teisės aktų priimti, panaikinti ar keisti nereikės.</w:t>
      </w:r>
    </w:p>
    <w:p w14:paraId="23FB337A" w14:textId="77777777" w:rsidR="009B3B51" w:rsidRPr="009B3B51" w:rsidRDefault="009B3B51" w:rsidP="009B3B51">
      <w:pPr>
        <w:rPr>
          <w:rFonts w:eastAsia="Calibri" w:cs="Times New Roman"/>
        </w:rPr>
      </w:pPr>
    </w:p>
    <w:p w14:paraId="76F2A197" w14:textId="77777777" w:rsidR="009B3B51" w:rsidRPr="009B3B51" w:rsidRDefault="009B3B51" w:rsidP="009B3B51">
      <w:pPr>
        <w:rPr>
          <w:rFonts w:eastAsia="Calibri" w:cs="Times New Roman"/>
          <w:b/>
          <w:bCs/>
        </w:rPr>
      </w:pPr>
      <w:r w:rsidRPr="009B3B51">
        <w:rPr>
          <w:rFonts w:eastAsia="Calibri" w:cs="Times New Roman"/>
          <w:b/>
          <w:bCs/>
        </w:rPr>
        <w:t>6. Sprendimo įgyvendinimo terminai – kas, ką ir kada turėtų atlikti</w:t>
      </w:r>
    </w:p>
    <w:p w14:paraId="620DDC2E" w14:textId="6121C9C8" w:rsidR="009B3B51" w:rsidRPr="009B3B51" w:rsidRDefault="009B3B51" w:rsidP="00CD4143">
      <w:pPr>
        <w:overflowPunct w:val="0"/>
        <w:autoSpaceDE w:val="0"/>
        <w:autoSpaceDN w:val="0"/>
        <w:adjustRightInd w:val="0"/>
        <w:rPr>
          <w:rFonts w:eastAsia="Calibri" w:cs="Times New Roman"/>
        </w:rPr>
      </w:pPr>
      <w:r w:rsidRPr="009B3B51">
        <w:rPr>
          <w:rFonts w:eastAsia="Calibri" w:cs="Times New Roman"/>
        </w:rPr>
        <w:t xml:space="preserve">Sprendimas įsigalioja jo pasirašymo dieną. </w:t>
      </w:r>
      <w:r w:rsidR="00226A50" w:rsidRPr="00226A50">
        <w:rPr>
          <w:rFonts w:eastAsia="Calibri" w:cs="Times New Roman"/>
        </w:rPr>
        <w:t xml:space="preserve">Bendrasis ir ūkio skyrius </w:t>
      </w:r>
      <w:r w:rsidR="006B6BBB">
        <w:rPr>
          <w:rFonts w:eastAsia="Calibri" w:cs="Times New Roman"/>
        </w:rPr>
        <w:t xml:space="preserve">iki 2022 m. sausio 1 d. </w:t>
      </w:r>
      <w:r w:rsidR="00226A50">
        <w:rPr>
          <w:rFonts w:eastAsia="Calibri" w:cs="Times New Roman"/>
        </w:rPr>
        <w:t>sąrašą</w:t>
      </w:r>
      <w:r w:rsidR="00226A50" w:rsidRPr="00226A50">
        <w:rPr>
          <w:rFonts w:eastAsia="Calibri" w:cs="Times New Roman"/>
        </w:rPr>
        <w:t xml:space="preserve"> </w:t>
      </w:r>
      <w:r w:rsidR="006B6BBB">
        <w:rPr>
          <w:rFonts w:eastAsia="Calibri" w:cs="Times New Roman"/>
        </w:rPr>
        <w:t>pa</w:t>
      </w:r>
      <w:r w:rsidR="00226A50" w:rsidRPr="00226A50">
        <w:rPr>
          <w:rFonts w:eastAsia="Calibri" w:cs="Times New Roman"/>
        </w:rPr>
        <w:t>skelbia Anykščių rajono savivaldybės interneto svetainėje.</w:t>
      </w:r>
    </w:p>
    <w:p w14:paraId="48C4CCCB" w14:textId="77777777" w:rsidR="009B3B51" w:rsidRPr="009B3B51" w:rsidRDefault="009B3B51" w:rsidP="009B3B51">
      <w:pPr>
        <w:rPr>
          <w:rFonts w:eastAsia="Calibri" w:cs="Times New Roman"/>
        </w:rPr>
      </w:pPr>
    </w:p>
    <w:p w14:paraId="40F159CB" w14:textId="77777777" w:rsidR="009B3B51" w:rsidRPr="009B3B51" w:rsidRDefault="009B3B51" w:rsidP="009B3B51">
      <w:pPr>
        <w:rPr>
          <w:rFonts w:eastAsia="Calibri" w:cs="Times New Roman"/>
          <w:b/>
          <w:bCs/>
        </w:rPr>
      </w:pPr>
      <w:r w:rsidRPr="009B3B51">
        <w:rPr>
          <w:rFonts w:eastAsia="Calibri" w:cs="Times New Roman"/>
          <w:b/>
          <w:bCs/>
        </w:rPr>
        <w:t>7.</w:t>
      </w:r>
      <w:r w:rsidRPr="009B3B51">
        <w:rPr>
          <w:rFonts w:eastAsia="Calibri" w:cs="Times New Roman"/>
          <w:b/>
          <w:bCs/>
        </w:rPr>
        <w:tab/>
        <w:t>Sprendimo projekto rengimo metu gauti specialistų vertinimai ir išvados</w:t>
      </w:r>
    </w:p>
    <w:p w14:paraId="060E969E" w14:textId="77777777" w:rsidR="009B3B51" w:rsidRPr="009B3B51" w:rsidRDefault="009B3B51" w:rsidP="009B3B51">
      <w:pPr>
        <w:rPr>
          <w:rFonts w:eastAsia="Calibri" w:cs="Times New Roman"/>
        </w:rPr>
      </w:pPr>
      <w:r w:rsidRPr="009B3B51">
        <w:rPr>
          <w:rFonts w:eastAsia="Calibri" w:cs="Times New Roman"/>
        </w:rPr>
        <w:t xml:space="preserve">   Nėra.</w:t>
      </w:r>
    </w:p>
    <w:p w14:paraId="78B4E504" w14:textId="77777777" w:rsidR="009B3B51" w:rsidRPr="009B3B51" w:rsidRDefault="009B3B51" w:rsidP="009B3B51">
      <w:pPr>
        <w:rPr>
          <w:rFonts w:eastAsia="Calibri" w:cs="Times New Roman"/>
        </w:rPr>
      </w:pPr>
    </w:p>
    <w:p w14:paraId="4EC2BE71" w14:textId="77777777" w:rsidR="009B3B51" w:rsidRPr="009B3B51" w:rsidRDefault="009B3B51" w:rsidP="009B3B51">
      <w:pPr>
        <w:rPr>
          <w:rFonts w:eastAsia="Calibri" w:cs="Times New Roman"/>
          <w:b/>
          <w:bCs/>
        </w:rPr>
      </w:pPr>
      <w:r w:rsidRPr="009B3B51">
        <w:rPr>
          <w:rFonts w:eastAsia="Calibri" w:cs="Times New Roman"/>
          <w:b/>
          <w:bCs/>
        </w:rPr>
        <w:t>8.</w:t>
      </w:r>
      <w:r w:rsidRPr="009B3B51">
        <w:rPr>
          <w:rFonts w:eastAsia="Calibri" w:cs="Times New Roman"/>
          <w:b/>
          <w:bCs/>
        </w:rPr>
        <w:tab/>
        <w:t>Kiti reikalingi pagrindimai, skaičiavimai ir paaiškinimai</w:t>
      </w:r>
    </w:p>
    <w:p w14:paraId="2010D5C9" w14:textId="77777777" w:rsidR="009B3B51" w:rsidRPr="009B3B51" w:rsidRDefault="009B3B51" w:rsidP="009B3B51">
      <w:pPr>
        <w:rPr>
          <w:rFonts w:eastAsia="Calibri" w:cs="Times New Roman"/>
        </w:rPr>
      </w:pPr>
      <w:r w:rsidRPr="009B3B51">
        <w:rPr>
          <w:rFonts w:eastAsia="Calibri" w:cs="Times New Roman"/>
        </w:rPr>
        <w:t xml:space="preserve">   Nėra.</w:t>
      </w:r>
    </w:p>
    <w:p w14:paraId="40E6469A" w14:textId="77777777" w:rsidR="009B3B51" w:rsidRPr="009B3B51" w:rsidRDefault="009B3B51" w:rsidP="009B3B51">
      <w:pPr>
        <w:rPr>
          <w:rFonts w:eastAsia="Calibri" w:cs="Times New Roman"/>
        </w:rPr>
      </w:pPr>
    </w:p>
    <w:p w14:paraId="5D2F5FD4" w14:textId="77777777" w:rsidR="009B3B51" w:rsidRPr="009B3B51" w:rsidRDefault="009B3B51" w:rsidP="009B3B51">
      <w:pPr>
        <w:rPr>
          <w:rFonts w:eastAsia="Calibri" w:cs="Times New Roman"/>
          <w:b/>
          <w:bCs/>
        </w:rPr>
      </w:pPr>
      <w:r w:rsidRPr="009B3B51">
        <w:rPr>
          <w:rFonts w:eastAsia="Calibri" w:cs="Times New Roman"/>
          <w:b/>
          <w:bCs/>
        </w:rPr>
        <w:t xml:space="preserve">9. Sprendimo projekto iniciatoriai ir rengėjai, pranešėjas   </w:t>
      </w:r>
    </w:p>
    <w:p w14:paraId="7D7C38B4" w14:textId="77777777" w:rsidR="009B3B51" w:rsidRPr="009B3B51" w:rsidRDefault="009B3B51" w:rsidP="009B3B51">
      <w:pPr>
        <w:rPr>
          <w:rFonts w:eastAsia="Calibri" w:cs="Times New Roman"/>
        </w:rPr>
      </w:pPr>
    </w:p>
    <w:p w14:paraId="4E7F2B8E" w14:textId="4E59EE52" w:rsidR="00CD4143" w:rsidRDefault="009B3B51" w:rsidP="009B3B51">
      <w:pPr>
        <w:rPr>
          <w:rFonts w:eastAsia="Calibri" w:cs="Times New Roman"/>
        </w:rPr>
      </w:pPr>
      <w:r w:rsidRPr="009B3B51">
        <w:rPr>
          <w:rFonts w:eastAsia="Calibri" w:cs="Times New Roman"/>
        </w:rPr>
        <w:t xml:space="preserve">Iniciatorius – </w:t>
      </w:r>
      <w:r w:rsidR="00CD4143" w:rsidRPr="00CD4143">
        <w:rPr>
          <w:rFonts w:eastAsia="Calibri" w:cs="Times New Roman"/>
        </w:rPr>
        <w:t xml:space="preserve">savivaldybės </w:t>
      </w:r>
      <w:r w:rsidR="007C3D4E">
        <w:rPr>
          <w:rFonts w:eastAsia="Calibri" w:cs="Times New Roman"/>
        </w:rPr>
        <w:t>A</w:t>
      </w:r>
      <w:r w:rsidR="00CD4143" w:rsidRPr="00CD4143">
        <w:rPr>
          <w:rFonts w:eastAsia="Calibri" w:cs="Times New Roman"/>
        </w:rPr>
        <w:t>dministracij</w:t>
      </w:r>
      <w:r w:rsidR="007C3D4E">
        <w:rPr>
          <w:rFonts w:eastAsia="Calibri" w:cs="Times New Roman"/>
        </w:rPr>
        <w:t>a</w:t>
      </w:r>
      <w:r w:rsidR="00CD4143" w:rsidRPr="00CD4143">
        <w:rPr>
          <w:rFonts w:eastAsia="Calibri" w:cs="Times New Roman"/>
        </w:rPr>
        <w:t>, vadovaujantis Įstatymo nuostatomis</w:t>
      </w:r>
      <w:r w:rsidR="00AC2D3A">
        <w:rPr>
          <w:rFonts w:eastAsia="Calibri" w:cs="Times New Roman"/>
        </w:rPr>
        <w:t>.</w:t>
      </w:r>
    </w:p>
    <w:p w14:paraId="6C92F98C" w14:textId="7FB6D8A0" w:rsidR="009B3B51" w:rsidRPr="009B3B51" w:rsidRDefault="009B3B51" w:rsidP="009B3B51">
      <w:pPr>
        <w:rPr>
          <w:rFonts w:eastAsia="Calibri" w:cs="Times New Roman"/>
        </w:rPr>
      </w:pPr>
      <w:r w:rsidRPr="009B3B51">
        <w:rPr>
          <w:rFonts w:eastAsia="Calibri" w:cs="Times New Roman"/>
        </w:rPr>
        <w:t>Rengėja – Teisės, personalo ir civilinės metrikacijos skyriaus vyriausioji specialistė Sigita  Katinienė.</w:t>
      </w:r>
    </w:p>
    <w:p w14:paraId="5D7C6A97" w14:textId="77777777" w:rsidR="009B3B51" w:rsidRPr="009B3B51" w:rsidRDefault="009B3B51" w:rsidP="009B3B51">
      <w:pPr>
        <w:rPr>
          <w:rFonts w:eastAsia="Calibri" w:cs="Times New Roman"/>
        </w:rPr>
      </w:pPr>
      <w:r w:rsidRPr="009B3B51">
        <w:rPr>
          <w:rFonts w:eastAsia="Calibri" w:cs="Times New Roman"/>
        </w:rPr>
        <w:t xml:space="preserve">Pranešėjas – Teisės, personalo ir civilinės metrikacijos skyriaus vedėjas Marijus </w:t>
      </w:r>
      <w:proofErr w:type="spellStart"/>
      <w:r w:rsidRPr="009B3B51">
        <w:rPr>
          <w:rFonts w:eastAsia="Calibri" w:cs="Times New Roman"/>
        </w:rPr>
        <w:t>Paužuolis</w:t>
      </w:r>
      <w:proofErr w:type="spellEnd"/>
      <w:r w:rsidRPr="009B3B51">
        <w:rPr>
          <w:rFonts w:eastAsia="Calibri" w:cs="Times New Roman"/>
        </w:rPr>
        <w:t>.</w:t>
      </w:r>
    </w:p>
    <w:p w14:paraId="09121114" w14:textId="77777777" w:rsidR="009B3B51" w:rsidRPr="009B3B51" w:rsidRDefault="009B3B51" w:rsidP="009B3B51">
      <w:pPr>
        <w:rPr>
          <w:rFonts w:eastAsia="Calibri" w:cs="Times New Roman"/>
        </w:rPr>
      </w:pPr>
    </w:p>
    <w:sectPr w:rsidR="009B3B51" w:rsidRPr="009B3B51" w:rsidSect="00A2768B">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B1709"/>
    <w:multiLevelType w:val="hybridMultilevel"/>
    <w:tmpl w:val="9EB05284"/>
    <w:lvl w:ilvl="0" w:tplc="1C7C40DC">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B51"/>
    <w:rsid w:val="00195058"/>
    <w:rsid w:val="00226A50"/>
    <w:rsid w:val="00376086"/>
    <w:rsid w:val="0039354E"/>
    <w:rsid w:val="0042405C"/>
    <w:rsid w:val="00434DAD"/>
    <w:rsid w:val="004930F6"/>
    <w:rsid w:val="004A03AF"/>
    <w:rsid w:val="004C07C3"/>
    <w:rsid w:val="00562D4E"/>
    <w:rsid w:val="006B6BBB"/>
    <w:rsid w:val="006E4B6B"/>
    <w:rsid w:val="00797361"/>
    <w:rsid w:val="007C3D4E"/>
    <w:rsid w:val="008E58CE"/>
    <w:rsid w:val="009B3B51"/>
    <w:rsid w:val="009D7AA4"/>
    <w:rsid w:val="00A2768B"/>
    <w:rsid w:val="00A45005"/>
    <w:rsid w:val="00AC2D3A"/>
    <w:rsid w:val="00AF0992"/>
    <w:rsid w:val="00BF5D52"/>
    <w:rsid w:val="00CD4143"/>
    <w:rsid w:val="00CD5825"/>
    <w:rsid w:val="00D46A1E"/>
    <w:rsid w:val="00EE7DC7"/>
    <w:rsid w:val="00F51DFB"/>
    <w:rsid w:val="00FC34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4323F"/>
  <w15:chartTrackingRefBased/>
  <w15:docId w15:val="{11581725-FC70-4C95-BD6B-5DCD0FB88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locked/>
    <w:rsid w:val="00A45005"/>
  </w:style>
  <w:style w:type="paragraph" w:styleId="Sraopastraipa">
    <w:name w:val="List Paragraph"/>
    <w:basedOn w:val="prastasis"/>
    <w:link w:val="SraopastraipaDiagrama"/>
    <w:uiPriority w:val="34"/>
    <w:qFormat/>
    <w:rsid w:val="00A45005"/>
    <w:pPr>
      <w:spacing w:after="160" w:line="256" w:lineRule="auto"/>
      <w:ind w:left="720" w:firstLine="0"/>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196930">
      <w:bodyDiv w:val="1"/>
      <w:marLeft w:val="0"/>
      <w:marRight w:val="0"/>
      <w:marTop w:val="0"/>
      <w:marBottom w:val="0"/>
      <w:divBdr>
        <w:top w:val="none" w:sz="0" w:space="0" w:color="auto"/>
        <w:left w:val="none" w:sz="0" w:space="0" w:color="auto"/>
        <w:bottom w:val="none" w:sz="0" w:space="0" w:color="auto"/>
        <w:right w:val="none" w:sz="0" w:space="0" w:color="auto"/>
      </w:divBdr>
    </w:div>
    <w:div w:id="832917109">
      <w:bodyDiv w:val="1"/>
      <w:marLeft w:val="0"/>
      <w:marRight w:val="0"/>
      <w:marTop w:val="0"/>
      <w:marBottom w:val="0"/>
      <w:divBdr>
        <w:top w:val="none" w:sz="0" w:space="0" w:color="auto"/>
        <w:left w:val="none" w:sz="0" w:space="0" w:color="auto"/>
        <w:bottom w:val="none" w:sz="0" w:space="0" w:color="auto"/>
        <w:right w:val="none" w:sz="0" w:space="0" w:color="auto"/>
      </w:divBdr>
    </w:div>
    <w:div w:id="106931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3185</Words>
  <Characters>1817</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Katiniene</dc:creator>
  <cp:keywords/>
  <dc:description/>
  <cp:lastModifiedBy>Taryba</cp:lastModifiedBy>
  <cp:revision>2</cp:revision>
  <dcterms:created xsi:type="dcterms:W3CDTF">2021-12-20T12:54:00Z</dcterms:created>
  <dcterms:modified xsi:type="dcterms:W3CDTF">2021-12-20T12:54:00Z</dcterms:modified>
</cp:coreProperties>
</file>